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MEMORIA DE TRABAJO PROFESIONAL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III)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 “Titulación por Memoria de Trabajo Profesional. Presentación ante una comisión, que para tal fin designe el Consejo Académico de la Facultad o Escuela que corresponda, de un trabajo escrito en el que se detallen los pormenores del trabajo profesional realizado y que por su originalidad y trascendencia constituya una referencia académica de los estudiantes. El jefe inmediato superior del pasante, </w:t>
      </w:r>
      <w:r w:rsidDel="00000000" w:rsidR="00000000" w:rsidRPr="00000000">
        <w:rPr>
          <w:rtl w:val="0"/>
        </w:rPr>
        <w:t xml:space="preserve">certificará</w:t>
      </w:r>
      <w:r w:rsidDel="00000000" w:rsidR="00000000" w:rsidRPr="00000000">
        <w:rPr>
          <w:rtl w:val="0"/>
        </w:rPr>
        <w:t xml:space="preserve"> por escrito el trabajo efectuado y en su caso, fungirá como director externo. La comisión emitirá su voto al Consejo Académico de la Facultad o Escuela y cuando sea aprobatorio, se autorizará a que se continúen los trámites de titulación por esta opción…”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x8e3gfts0d0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Vo. Bo. del asesor / asesora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copia de Kardex, carta de observaciones del jefe directo,</w:t>
      </w:r>
      <w:r w:rsidDel="00000000" w:rsidR="00000000" w:rsidRPr="00000000">
        <w:rPr>
          <w:rtl w:val="0"/>
        </w:rPr>
        <w:t xml:space="preserve"> donde se realizaron las prácticas profesionales (en formato de hoja membretada, firmado y sellado por la institución)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agosto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sz w:val="12"/>
        <w:szCs w:val="12"/>
        <w:rtl w:val="0"/>
      </w:rPr>
      <w:t xml:space="preserve">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B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lR9JAMYuoSzZ0fcYd6B7kgIVCg==">CgMxLjAyCGguZ2pkZ3hzMg5oLng4ZTNnZnRzMGQwcjgAciExR0VsYmduRS1MQ2g3WGFtSFFVSG9BaU1FVldmeGIxZ3I=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2022-05-20T17:44:00Z</dcterms:created>
  <dc:creator>a</dc:creator>
</cp:coreProperties>
</file>